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80808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80808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808080"/>
          <w:sz w:val="28"/>
          <w:szCs w:val="28"/>
        </w:rPr>
      </w:pPr>
      <w:r w:rsidDel="00000000" w:rsidR="00000000" w:rsidRPr="00000000">
        <w:rPr>
          <w:b w:val="1"/>
          <w:color w:val="808080"/>
          <w:sz w:val="28"/>
          <w:szCs w:val="28"/>
          <w:rtl w:val="0"/>
        </w:rPr>
        <w:t xml:space="preserve">CARTA DE RECOMENDACIÓN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444500</wp:posOffset>
                </wp:positionV>
                <wp:extent cx="271780" cy="113093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4873" y="3219295"/>
                          <a:ext cx="26225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444500</wp:posOffset>
                </wp:positionV>
                <wp:extent cx="271780" cy="1130935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" cy="1130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jc w:val="both"/>
        <w:rPr>
          <w:color w:val="80808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808080"/>
          <w:rtl w:val="0"/>
        </w:rPr>
        <w:t xml:space="preserve">Este documento deberá ser enviado por quién recomienda al Coordinador del Programa al correo mae.dis.avanzado@umich.mx, en virtud de que se considera información confidencial y el aspirante o candidato al programa no la conocerá</w:t>
      </w:r>
      <w:r w:rsidDel="00000000" w:rsidR="00000000" w:rsidRPr="00000000">
        <w:rPr>
          <w:color w:val="80808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Nombre del candidato: </w:t>
      </w:r>
    </w:p>
    <w:p w:rsidR="00000000" w:rsidDel="00000000" w:rsidP="00000000" w:rsidRDefault="00000000" w:rsidRPr="00000000" w14:paraId="00000009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¿Desde cuándo y en qué capacidades conoce al candidato? </w:t>
      </w:r>
    </w:p>
    <w:p w:rsidR="00000000" w:rsidDel="00000000" w:rsidP="00000000" w:rsidRDefault="00000000" w:rsidRPr="00000000" w14:paraId="0000000B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¿Cuáles considera que son sus fortalezas? </w:t>
      </w:r>
    </w:p>
    <w:p w:rsidR="00000000" w:rsidDel="00000000" w:rsidP="00000000" w:rsidRDefault="00000000" w:rsidRPr="00000000" w14:paraId="0000000D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¿Cuáles son sus debilidades? </w:t>
      </w:r>
    </w:p>
    <w:p w:rsidR="00000000" w:rsidDel="00000000" w:rsidP="00000000" w:rsidRDefault="00000000" w:rsidRPr="00000000" w14:paraId="0000000F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¿Considera al candidato como apto para estudios de posgrado en el programa al que desea ingresar? </w:t>
      </w:r>
    </w:p>
    <w:p w:rsidR="00000000" w:rsidDel="00000000" w:rsidP="00000000" w:rsidRDefault="00000000" w:rsidRPr="00000000" w14:paraId="00000011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¿Considera que el candidato tiene la estabilidad personal y familiar para dedicarle el tiempo suficiente al programa durante dos años? </w:t>
      </w:r>
    </w:p>
    <w:p w:rsidR="00000000" w:rsidDel="00000000" w:rsidP="00000000" w:rsidRDefault="00000000" w:rsidRPr="00000000" w14:paraId="00000013">
      <w:pPr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Calificar al candidato en escala de 1 a 5 bajo el siguiente criterio: </w:t>
      </w:r>
    </w:p>
    <w:p w:rsidR="00000000" w:rsidDel="00000000" w:rsidP="00000000" w:rsidRDefault="00000000" w:rsidRPr="00000000" w14:paraId="00000015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(5= sobresaliente 4= excelente, 3 = muy bueno 2= bueno 1= regular)</w:t>
      </w:r>
    </w:p>
    <w:p w:rsidR="00000000" w:rsidDel="00000000" w:rsidP="00000000" w:rsidRDefault="00000000" w:rsidRPr="00000000" w14:paraId="00000016">
      <w:pPr>
        <w:rPr>
          <w:color w:val="80808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4851"/>
        <w:gridCol w:w="3979"/>
        <w:tblGridChange w:id="0">
          <w:tblGrid>
            <w:gridCol w:w="4851"/>
            <w:gridCol w:w="39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Perseverancia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Compromiso social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Capacidad de trabajo en equipo e individualizado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Actitud crítica constructiva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Utilización de plataformas CAD como BIM o similares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Habilidades para la comunicación gráfica y el dibujo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Habilidades para la abstracción teórica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Habilidades para el pensamiento creativo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Habilidades para el pensamiento crítico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Habilidades para expresión escrita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color w:val="808080"/>
        </w:rPr>
      </w:pPr>
      <w:r w:rsidDel="00000000" w:rsidR="00000000" w:rsidRPr="00000000">
        <w:rPr>
          <w:b w:val="1"/>
          <w:color w:val="808080"/>
          <w:rtl w:val="0"/>
        </w:rPr>
        <w:t xml:space="preserve">Datos de quién recomienda</w:t>
      </w:r>
    </w:p>
    <w:p w:rsidR="00000000" w:rsidDel="00000000" w:rsidP="00000000" w:rsidRDefault="00000000" w:rsidRPr="00000000" w14:paraId="00000031">
      <w:pPr>
        <w:rPr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Nombre: </w:t>
      </w:r>
    </w:p>
    <w:p w:rsidR="00000000" w:rsidDel="00000000" w:rsidP="00000000" w:rsidRDefault="00000000" w:rsidRPr="00000000" w14:paraId="00000033">
      <w:pPr>
        <w:spacing w:line="36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Cargo: </w:t>
      </w:r>
    </w:p>
    <w:p w:rsidR="00000000" w:rsidDel="00000000" w:rsidP="00000000" w:rsidRDefault="00000000" w:rsidRPr="00000000" w14:paraId="00000034">
      <w:pPr>
        <w:spacing w:line="36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Dirección: </w:t>
      </w:r>
    </w:p>
    <w:p w:rsidR="00000000" w:rsidDel="00000000" w:rsidP="00000000" w:rsidRDefault="00000000" w:rsidRPr="00000000" w14:paraId="00000035">
      <w:pPr>
        <w:spacing w:line="360" w:lineRule="auto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Teléfono:                                                                                     Fecha: </w:t>
      </w:r>
    </w:p>
    <w:p w:rsidR="00000000" w:rsidDel="00000000" w:rsidP="00000000" w:rsidRDefault="00000000" w:rsidRPr="00000000" w14:paraId="00000036">
      <w:pPr>
        <w:spacing w:line="360" w:lineRule="auto"/>
        <w:rPr>
          <w:color w:val="808080"/>
          <w:sz w:val="16"/>
          <w:szCs w:val="16"/>
        </w:rPr>
      </w:pPr>
      <w:r w:rsidDel="00000000" w:rsidR="00000000" w:rsidRPr="00000000">
        <w:rPr>
          <w:color w:val="808080"/>
          <w:rtl w:val="0"/>
        </w:rPr>
        <w:t xml:space="preserve">Firma:</w:t>
      </w:r>
      <w:r w:rsidDel="00000000" w:rsidR="00000000" w:rsidRPr="00000000">
        <w:rPr>
          <w:color w:val="808080"/>
          <w:sz w:val="16"/>
          <w:szCs w:val="16"/>
          <w:rtl w:val="0"/>
        </w:rPr>
        <w:t xml:space="preserve"> </w:t>
      </w:r>
    </w:p>
    <w:sectPr>
      <w:headerReference r:id="rId8" w:type="default"/>
      <w:footerReference r:id="rId9" w:type="default"/>
      <w:pgSz w:h="15842" w:w="12242" w:orient="portrait"/>
      <w:pgMar w:bottom="899" w:top="71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Maestría en Diseño Avanzado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Facultad de Arquitectura/División de Estudios de Posgrado/UMSNH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ae.dis.avanzado@umich.mx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5743575</wp:posOffset>
          </wp:positionH>
          <wp:positionV relativeFrom="paragraph">
            <wp:posOffset>-382904</wp:posOffset>
          </wp:positionV>
          <wp:extent cx="346075" cy="304800"/>
          <wp:effectExtent b="0" l="0" r="0" t="0"/>
          <wp:wrapNone/>
          <wp:docPr descr="C:\Users\Maestria en Diseño A\AppData\Local\Microsoft\Windows\INetCache\Content.Word\logo.png" id="28" name="image1.png"/>
          <a:graphic>
            <a:graphicData uri="http://schemas.openxmlformats.org/drawingml/2006/picture">
              <pic:pic>
                <pic:nvPicPr>
                  <pic:cNvPr descr="C:\Users\Maestria en Diseño A\AppData\Local\Microsoft\Windows\INetCache\Content.Word\logo.png" id="0" name="image1.png"/>
                  <pic:cNvPicPr preferRelativeResize="0"/>
                </pic:nvPicPr>
                <pic:blipFill>
                  <a:blip r:embed="rId1"/>
                  <a:srcRect b="0" l="0" r="73500" t="0"/>
                  <a:stretch>
                    <a:fillRect/>
                  </a:stretch>
                </pic:blipFill>
                <pic:spPr>
                  <a:xfrm>
                    <a:off x="0" y="0"/>
                    <a:ext cx="346075" cy="3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4668520</wp:posOffset>
          </wp:positionH>
          <wp:positionV relativeFrom="paragraph">
            <wp:posOffset>-220979</wp:posOffset>
          </wp:positionV>
          <wp:extent cx="615950" cy="542925"/>
          <wp:effectExtent b="0" l="0" r="0" t="0"/>
          <wp:wrapNone/>
          <wp:docPr descr="C:\Users\Maestria en Diseño A\AppData\Local\Microsoft\Windows\INetCache\Content.Word\logo.png" id="30" name="image2.png"/>
          <a:graphic>
            <a:graphicData uri="http://schemas.openxmlformats.org/drawingml/2006/picture">
              <pic:pic>
                <pic:nvPicPr>
                  <pic:cNvPr descr="C:\Users\Maestria en Diseño A\AppData\Local\Microsoft\Windows\INetCache\Content.Word\logo.png" id="0" name="image2.png"/>
                  <pic:cNvPicPr preferRelativeResize="0"/>
                </pic:nvPicPr>
                <pic:blipFill>
                  <a:blip r:embed="rId2"/>
                  <a:srcRect b="0" l="0" r="73500" t="0"/>
                  <a:stretch>
                    <a:fillRect/>
                  </a:stretch>
                </pic:blipFill>
                <pic:spPr>
                  <a:xfrm>
                    <a:off x="0" y="0"/>
                    <a:ext cx="615950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5833892</wp:posOffset>
          </wp:positionH>
          <wp:positionV relativeFrom="paragraph">
            <wp:posOffset>-68447</wp:posOffset>
          </wp:positionV>
          <wp:extent cx="346075" cy="304800"/>
          <wp:effectExtent b="0" l="0" r="0" t="0"/>
          <wp:wrapNone/>
          <wp:docPr descr="C:\Users\Maestria en Diseño A\AppData\Local\Microsoft\Windows\INetCache\Content.Word\logo.png" id="29" name="image1.png"/>
          <a:graphic>
            <a:graphicData uri="http://schemas.openxmlformats.org/drawingml/2006/picture">
              <pic:pic>
                <pic:nvPicPr>
                  <pic:cNvPr descr="C:\Users\Maestria en Diseño A\AppData\Local\Microsoft\Windows\INetCache\Content.Word\logo.png" id="0" name="image1.png"/>
                  <pic:cNvPicPr preferRelativeResize="0"/>
                </pic:nvPicPr>
                <pic:blipFill>
                  <a:blip r:embed="rId1"/>
                  <a:srcRect b="0" l="0" r="73500" t="0"/>
                  <a:stretch>
                    <a:fillRect/>
                  </a:stretch>
                </pic:blipFill>
                <pic:spPr>
                  <a:xfrm>
                    <a:off x="0" y="0"/>
                    <a:ext cx="346075" cy="3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-126999</wp:posOffset>
              </wp:positionV>
              <wp:extent cx="2367419" cy="434975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62275" y="3562500"/>
                        <a:ext cx="2367419" cy="434975"/>
                        <a:chOff x="4162275" y="3562500"/>
                        <a:chExt cx="2373800" cy="438125"/>
                      </a:xfrm>
                    </wpg:grpSpPr>
                    <wpg:grpSp>
                      <wpg:cNvGrpSpPr/>
                      <wpg:grpSpPr>
                        <a:xfrm>
                          <a:off x="4162291" y="3562513"/>
                          <a:ext cx="2367419" cy="434975"/>
                          <a:chOff x="0" y="0"/>
                          <a:chExt cx="1718157" cy="315643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718150" cy="31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-2224" l="0" r="83195" t="0"/>
                          <a:stretch/>
                        </pic:blipFill>
                        <pic:spPr>
                          <a:xfrm>
                            <a:off x="0" y="0"/>
                            <a:ext cx="325193" cy="30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325193" y="0"/>
                            <a:ext cx="1392964" cy="315643"/>
                            <a:chOff x="325193" y="0"/>
                            <a:chExt cx="6151061" cy="1393821"/>
                          </a:xfrm>
                        </wpg:grpSpPr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-139" l="0" r="0" t="0"/>
                            <a:stretch/>
                          </pic:blipFill>
                          <pic:spPr>
                            <a:xfrm>
                              <a:off x="325193" y="0"/>
                              <a:ext cx="6136632" cy="1393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1794509" y="1096948"/>
                              <a:ext cx="4681745" cy="2865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-126999</wp:posOffset>
              </wp:positionV>
              <wp:extent cx="2367419" cy="43497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419" cy="43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-310514</wp:posOffset>
          </wp:positionH>
          <wp:positionV relativeFrom="paragraph">
            <wp:posOffset>-381634</wp:posOffset>
          </wp:positionV>
          <wp:extent cx="2175510" cy="784225"/>
          <wp:effectExtent b="0" l="0" r="0" t="0"/>
          <wp:wrapSquare wrapText="bothSides" distB="0" distT="0" distL="114300" distR="114300"/>
          <wp:docPr id="2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5510" cy="784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entury Gothic" w:hAnsi="Century Gothic"/>
      <w:sz w:val="22"/>
      <w:szCs w:val="22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rsid w:val="00B207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rsid w:val="00FA7550"/>
    <w:rPr>
      <w:color w:val="0000ff"/>
      <w:u w:val="single"/>
    </w:rPr>
  </w:style>
  <w:style w:type="paragraph" w:styleId="Textodeglobo">
    <w:name w:val="Balloon Text"/>
    <w:basedOn w:val="Normal"/>
    <w:semiHidden w:val="1"/>
    <w:rsid w:val="00146498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rsid w:val="007534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53407"/>
    <w:pPr>
      <w:tabs>
        <w:tab w:val="center" w:pos="4252"/>
        <w:tab w:val="right" w:pos="8504"/>
      </w:tabs>
    </w:pPr>
  </w:style>
  <w:style w:type="character" w:styleId="yshortcuts" w:customStyle="1">
    <w:name w:val="yshortcuts"/>
    <w:basedOn w:val="Fuentedeprrafopredeter"/>
    <w:rsid w:val="00057F01"/>
  </w:style>
  <w:style w:type="paragraph" w:styleId="Columaangosta" w:customStyle="1">
    <w:name w:val="Columa angosta"/>
    <w:next w:val="Asuntodelcomentario"/>
    <w:qFormat w:val="1"/>
    <w:rsid w:val="00D40119"/>
    <w:pPr>
      <w:spacing w:after="120" w:before="120" w:line="312" w:lineRule="auto"/>
      <w:ind w:left="1985" w:firstLine="709"/>
      <w:jc w:val="both"/>
    </w:pPr>
    <w:rPr>
      <w:rFonts w:ascii="Helvetica Neue Light" w:eastAsia="MS Gothic" w:hAnsi="Helvetica Neue Light"/>
      <w:color w:val="7f7f7f"/>
      <w:sz w:val="24"/>
      <w:szCs w:val="24"/>
    </w:rPr>
  </w:style>
  <w:style w:type="paragraph" w:styleId="Textocomentario">
    <w:name w:val="annotation text"/>
    <w:basedOn w:val="Normal"/>
    <w:link w:val="TextocomentarioCar"/>
    <w:rsid w:val="00D40119"/>
    <w:rPr>
      <w:sz w:val="20"/>
      <w:szCs w:val="20"/>
    </w:rPr>
  </w:style>
  <w:style w:type="character" w:styleId="TextocomentarioCar" w:customStyle="1">
    <w:name w:val="Texto comentario Car"/>
    <w:link w:val="Textocomentario"/>
    <w:rsid w:val="00D40119"/>
    <w:rPr>
      <w:rFonts w:ascii="Century Gothic" w:hAnsi="Century Gothic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0119"/>
    <w:rPr>
      <w:b w:val="1"/>
      <w:bCs w:val="1"/>
    </w:rPr>
  </w:style>
  <w:style w:type="character" w:styleId="AsuntodelcomentarioCar" w:customStyle="1">
    <w:name w:val="Asunto del comentario Car"/>
    <w:link w:val="Asuntodelcomentario"/>
    <w:rsid w:val="00D40119"/>
    <w:rPr>
      <w:rFonts w:ascii="Century Gothic" w:hAnsi="Century Gothic"/>
      <w:b w:val="1"/>
      <w:bCs w:val="1"/>
      <w:lang w:eastAsia="es-ES" w:val="es-ES"/>
    </w:rPr>
  </w:style>
  <w:style w:type="character" w:styleId="EncabezadoCar" w:customStyle="1">
    <w:name w:val="Encabezado Car"/>
    <w:link w:val="Encabezado"/>
    <w:rsid w:val="003C2C2A"/>
    <w:rPr>
      <w:rFonts w:ascii="Century Gothic" w:hAnsi="Century Gothic"/>
      <w:sz w:val="22"/>
      <w:szCs w:val="22"/>
      <w:lang w:eastAsia="es-ES" w:val="es-ES"/>
    </w:rPr>
  </w:style>
  <w:style w:type="character" w:styleId="PiedepginaCar" w:customStyle="1">
    <w:name w:val="Pie de página Car"/>
    <w:link w:val="Piedepgina"/>
    <w:uiPriority w:val="99"/>
    <w:rsid w:val="001B5EE0"/>
    <w:rPr>
      <w:rFonts w:ascii="Century Gothic" w:hAnsi="Century Gothic"/>
      <w:sz w:val="22"/>
      <w:szCs w:val="22"/>
      <w:lang w:eastAsia="es-ES" w:val="es-ES"/>
    </w:rPr>
  </w:style>
  <w:style w:type="table" w:styleId="Cuadrculadetablaclara">
    <w:name w:val="Grid Table Light"/>
    <w:basedOn w:val="Tablanormal"/>
    <w:uiPriority w:val="40"/>
    <w:rsid w:val="00DF2142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MSjU6jfxK1mWxTzNKI3vWZVN5w==">AMUW2mWWLDP6xyRMKQKry8v6Yaj2zczaeTlH1rAU/vsNu0q2Td9II58X4pS7vlpzCYrJXeW+TmZ11AerbzoH0W/BDuo42rsJDxTde2u50tJTB2ivvGBsZNrxkhMtW/kBBy5eu7v1JlhS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2020-03-12T19:21:00Z</dcterms:created>
  <dc:creator>Catherine Rose Ettinger Mcenulty</dc:creator>
</cp:coreProperties>
</file>